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56DB4" w14:textId="4F6A6C16" w:rsidR="00FE131B" w:rsidRPr="00AE3C83" w:rsidRDefault="006C56B3">
      <w:pPr>
        <w:pStyle w:val="BodyText"/>
        <w:spacing w:before="0"/>
        <w:ind w:firstLine="0"/>
        <w:rPr>
          <w:rFonts w:ascii="Times New Roman"/>
          <w:sz w:val="20"/>
          <w:lang w:val="es-419"/>
        </w:rPr>
      </w:pPr>
      <w:r>
        <w:rPr>
          <w:lang w:val="es-419"/>
        </w:rPr>
        <w:pict w14:anchorId="5E458AED">
          <v:group id="_x0000_s1031" style="position:absolute;margin-left:286.4pt;margin-top:0;width:325.6pt;height:11in;z-index:-251760640;mso-position-horizontal-relative:page;mso-position-vertical-relative:page" coordorigin="5728" coordsize="6512,158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8294;top:13813;width:2942;height:1232">
              <v:imagedata r:id="rId5" o:title=""/>
            </v:shape>
            <v:shape id="_x0000_s1033" type="#_x0000_t75" style="position:absolute;left:6206;width:6034;height:15840">
              <v:imagedata r:id="rId6" o:title=""/>
            </v:shape>
            <v:shape id="_x0000_s1032" type="#_x0000_t75" style="position:absolute;left:5728;top:4500;width:5792;height:5617">
              <v:imagedata r:id="rId7" o:title=""/>
            </v:shape>
            <w10:wrap anchorx="page" anchory="page"/>
          </v:group>
        </w:pict>
      </w:r>
      <w:r>
        <w:rPr>
          <w:lang w:val="es-419"/>
        </w:rPr>
        <w:pict w14:anchorId="2CEF870E">
          <v:line id="_x0000_s1030" style="position:absolute;z-index:251659264;mso-position-horizontal-relative:page;mso-position-vertical-relative:page" from="48.6pt,93.2pt" to="563.4pt,93.2pt" strokecolor="#1f295b" strokeweight="1pt">
            <w10:wrap anchorx="page" anchory="page"/>
          </v:line>
        </w:pict>
      </w:r>
      <w:r w:rsidR="00AE3C83" w:rsidRPr="00AE3C83">
        <w:rPr>
          <w:noProof/>
          <w:lang w:val="en-US" w:bidi="ar-SA"/>
        </w:rPr>
        <w:drawing>
          <wp:anchor distT="0" distB="0" distL="0" distR="0" simplePos="0" relativeHeight="251557888" behindDoc="1" locked="0" layoutInCell="1" allowOverlap="1" wp14:anchorId="7C1CFF92" wp14:editId="7F857BEC">
            <wp:simplePos x="0" y="0"/>
            <wp:positionH relativeFrom="page">
              <wp:posOffset>239198</wp:posOffset>
            </wp:positionH>
            <wp:positionV relativeFrom="page">
              <wp:posOffset>5715000</wp:posOffset>
            </wp:positionV>
            <wp:extent cx="1406282" cy="958202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282" cy="958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E5A8C" w14:textId="77777777" w:rsidR="00FE131B" w:rsidRPr="00AE3C83" w:rsidRDefault="00FE131B">
      <w:pPr>
        <w:pStyle w:val="BodyText"/>
        <w:spacing w:before="0"/>
        <w:ind w:firstLine="0"/>
        <w:rPr>
          <w:rFonts w:ascii="Times New Roman"/>
          <w:sz w:val="20"/>
          <w:lang w:val="es-419"/>
        </w:rPr>
      </w:pPr>
    </w:p>
    <w:p w14:paraId="678483A0" w14:textId="77777777" w:rsidR="00FE131B" w:rsidRPr="00AE3C83" w:rsidRDefault="00FE131B">
      <w:pPr>
        <w:pStyle w:val="BodyText"/>
        <w:spacing w:before="0"/>
        <w:ind w:firstLine="0"/>
        <w:rPr>
          <w:rFonts w:ascii="Times New Roman"/>
          <w:sz w:val="20"/>
          <w:lang w:val="es-419"/>
        </w:rPr>
      </w:pPr>
    </w:p>
    <w:p w14:paraId="61BA7800" w14:textId="77777777" w:rsidR="00FE131B" w:rsidRPr="00AE3C83" w:rsidRDefault="00FE131B">
      <w:pPr>
        <w:pStyle w:val="BodyText"/>
        <w:spacing w:before="4"/>
        <w:ind w:firstLine="0"/>
        <w:rPr>
          <w:rFonts w:ascii="Times New Roman"/>
          <w:sz w:val="22"/>
          <w:lang w:val="es-419"/>
        </w:rPr>
      </w:pPr>
    </w:p>
    <w:p w14:paraId="499A80E6" w14:textId="77777777" w:rsidR="00FE131B" w:rsidRPr="00AE3C83" w:rsidRDefault="00AE3C83">
      <w:pPr>
        <w:spacing w:before="100"/>
        <w:ind w:left="102"/>
        <w:rPr>
          <w:b/>
          <w:sz w:val="44"/>
          <w:lang w:val="es-419"/>
        </w:rPr>
      </w:pPr>
      <w:r w:rsidRPr="00AE3C83">
        <w:rPr>
          <w:b/>
          <w:color w:val="1F295B"/>
          <w:sz w:val="44"/>
          <w:lang w:val="es-419"/>
        </w:rPr>
        <w:t>Cómo Buscar y Evaluar la Información</w:t>
      </w:r>
    </w:p>
    <w:p w14:paraId="474FDCC8" w14:textId="77777777" w:rsidR="00FE131B" w:rsidRPr="00AE3C83" w:rsidRDefault="00FE131B">
      <w:pPr>
        <w:pStyle w:val="BodyText"/>
        <w:spacing w:before="0"/>
        <w:ind w:firstLine="0"/>
        <w:rPr>
          <w:b/>
          <w:sz w:val="20"/>
          <w:lang w:val="es-419"/>
        </w:rPr>
      </w:pPr>
    </w:p>
    <w:p w14:paraId="5DD5CDB4" w14:textId="77777777" w:rsidR="00FE131B" w:rsidRPr="00AE3C83" w:rsidRDefault="00FE131B">
      <w:pPr>
        <w:pStyle w:val="BodyText"/>
        <w:spacing w:before="8"/>
        <w:ind w:firstLine="0"/>
        <w:rPr>
          <w:b/>
          <w:sz w:val="23"/>
          <w:lang w:val="es-419"/>
        </w:rPr>
      </w:pPr>
    </w:p>
    <w:p w14:paraId="6E41658E" w14:textId="77777777" w:rsidR="00FE131B" w:rsidRPr="00AE3C83" w:rsidRDefault="00AE3C83">
      <w:pPr>
        <w:pStyle w:val="Heading1"/>
        <w:spacing w:before="134"/>
        <w:rPr>
          <w:lang w:val="es-419"/>
        </w:rPr>
      </w:pPr>
      <w:r w:rsidRPr="00AE3C83">
        <w:rPr>
          <w:color w:val="231F20"/>
          <w:lang w:val="es-419"/>
        </w:rPr>
        <w:t>Motores de Búsqueda:</w:t>
      </w:r>
    </w:p>
    <w:p w14:paraId="5DE1D964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185" w:line="211" w:lineRule="auto"/>
        <w:ind w:left="1603" w:right="470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Sitios web que utilizan palabras clave para buscar información relevante en otro lugar en línea.</w:t>
      </w:r>
    </w:p>
    <w:p w14:paraId="3C5DC53E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4"/>
        </w:tabs>
        <w:spacing w:before="59"/>
        <w:ind w:hanging="361"/>
        <w:jc w:val="both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Ejemplos: Google, Bing, Duck Go, Yahoo, etc.</w:t>
      </w:r>
    </w:p>
    <w:p w14:paraId="7464B549" w14:textId="77777777" w:rsidR="00FE131B" w:rsidRPr="00AE3C83" w:rsidRDefault="00FE131B">
      <w:pPr>
        <w:pStyle w:val="BodyText"/>
        <w:spacing w:before="8"/>
        <w:ind w:firstLine="0"/>
        <w:rPr>
          <w:sz w:val="27"/>
          <w:lang w:val="es-419"/>
        </w:rPr>
      </w:pPr>
    </w:p>
    <w:p w14:paraId="568BA296" w14:textId="622BAB15" w:rsidR="00FE131B" w:rsidRPr="00AE3C83" w:rsidRDefault="006E661D">
      <w:pPr>
        <w:pStyle w:val="Heading1"/>
        <w:rPr>
          <w:lang w:val="es-419"/>
        </w:rPr>
      </w:pPr>
      <w:r w:rsidRPr="00AE3C83">
        <w:rPr>
          <w:noProof/>
          <w:lang w:val="en-US" w:bidi="ar-SA"/>
        </w:rPr>
        <w:drawing>
          <wp:anchor distT="0" distB="0" distL="0" distR="0" simplePos="0" relativeHeight="251658240" behindDoc="1" locked="0" layoutInCell="1" allowOverlap="1" wp14:anchorId="3EEFFE8D" wp14:editId="321EBE07">
            <wp:simplePos x="0" y="0"/>
            <wp:positionH relativeFrom="page">
              <wp:posOffset>4507865</wp:posOffset>
            </wp:positionH>
            <wp:positionV relativeFrom="page">
              <wp:posOffset>2510100</wp:posOffset>
            </wp:positionV>
            <wp:extent cx="2409567" cy="1641813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567" cy="16418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C83" w:rsidRPr="00AE3C83">
        <w:rPr>
          <w:color w:val="231F20"/>
          <w:lang w:val="es-419"/>
        </w:rPr>
        <w:t xml:space="preserve">Cómo </w:t>
      </w:r>
      <w:r w:rsidR="00AE3C83" w:rsidRPr="006E661D">
        <w:rPr>
          <w:color w:val="231F20"/>
          <w:lang w:val="es-419"/>
        </w:rPr>
        <w:t>Refinar y Mejorar</w:t>
      </w:r>
      <w:r w:rsidR="00AE3C83" w:rsidRPr="00AE3C83">
        <w:rPr>
          <w:color w:val="231F20"/>
          <w:lang w:val="es-419"/>
        </w:rPr>
        <w:t xml:space="preserve"> una Búsqueda:</w:t>
      </w:r>
    </w:p>
    <w:p w14:paraId="45E93214" w14:textId="4B2B9623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4"/>
        </w:tabs>
        <w:spacing w:before="185" w:line="211" w:lineRule="auto"/>
        <w:ind w:right="867"/>
        <w:jc w:val="both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Palabras Clave: Términos que representan la información que busca en los resultados de busca.</w:t>
      </w:r>
    </w:p>
    <w:p w14:paraId="1E32FE16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4"/>
        </w:tabs>
        <w:spacing w:before="60"/>
        <w:jc w:val="both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Elija cuidadosamente las palabras clave.</w:t>
      </w:r>
    </w:p>
    <w:p w14:paraId="254A5D26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4"/>
        </w:tabs>
        <w:jc w:val="both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Incluya solo palabras importantes.</w:t>
      </w:r>
    </w:p>
    <w:p w14:paraId="30E43566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4"/>
        </w:tabs>
        <w:spacing w:before="82" w:line="211" w:lineRule="auto"/>
        <w:ind w:right="635"/>
        <w:jc w:val="both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Ignore las reglas gramaticales y no necesariamente utilice oraciones completas.</w:t>
      </w:r>
    </w:p>
    <w:p w14:paraId="3DE1658B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4"/>
        </w:tabs>
        <w:spacing w:before="91" w:line="211" w:lineRule="auto"/>
        <w:ind w:right="467"/>
        <w:jc w:val="both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Agregar y eliminar palabras clave cambia los resultados de la búsqueda. Podría ser una buena idea probar con diferentes búsquedas para asegurarse de obtener los mejores resultados.</w:t>
      </w:r>
    </w:p>
    <w:p w14:paraId="0B015706" w14:textId="77777777" w:rsidR="00FE131B" w:rsidRPr="00AE3C83" w:rsidRDefault="00FE131B">
      <w:pPr>
        <w:pStyle w:val="BodyText"/>
        <w:spacing w:before="7"/>
        <w:ind w:firstLine="0"/>
        <w:rPr>
          <w:sz w:val="33"/>
          <w:lang w:val="es-419"/>
        </w:rPr>
      </w:pPr>
    </w:p>
    <w:p w14:paraId="4D742645" w14:textId="77777777" w:rsidR="00FE131B" w:rsidRPr="00AE3C83" w:rsidRDefault="00AE3C83">
      <w:pPr>
        <w:pStyle w:val="Heading1"/>
        <w:rPr>
          <w:lang w:val="es-419"/>
        </w:rPr>
      </w:pPr>
      <w:r w:rsidRPr="00AE3C83">
        <w:rPr>
          <w:color w:val="231F20"/>
          <w:lang w:val="es-419"/>
        </w:rPr>
        <w:t>Cómo Evaluar las Fuentes de Información</w:t>
      </w:r>
    </w:p>
    <w:p w14:paraId="7BECFB88" w14:textId="77777777" w:rsidR="00FE131B" w:rsidRPr="00AE3C83" w:rsidRDefault="006C56B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154"/>
        <w:rPr>
          <w:sz w:val="24"/>
          <w:lang w:val="es-419"/>
        </w:rPr>
      </w:pPr>
      <w:hyperlink r:id="rId10">
        <w:r w:rsidR="00AE3C83" w:rsidRPr="00AE3C83">
          <w:rPr>
            <w:color w:val="205E9E"/>
            <w:sz w:val="24"/>
            <w:u w:val="single" w:color="205E9E"/>
            <w:lang w:val="es-419"/>
          </w:rPr>
          <w:t>https://edu.gcfglobal.org/en/digital-media-literacy</w:t>
        </w:r>
      </w:hyperlink>
    </w:p>
    <w:p w14:paraId="4D7A81C6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141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¿De dónde proviene la información?</w:t>
      </w:r>
    </w:p>
    <w:p w14:paraId="6FD15C06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¿Cuánto tiempo tiene la información?</w:t>
      </w:r>
    </w:p>
    <w:p w14:paraId="4DC43CE1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¿Cuáles son sus fuentes?</w:t>
      </w:r>
    </w:p>
    <w:p w14:paraId="7C605063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¿Cuál es el objetivo de este sitio?</w:t>
      </w:r>
    </w:p>
    <w:p w14:paraId="15F8DF34" w14:textId="07D38BBE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142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 xml:space="preserve">Tenga cuidado </w:t>
      </w:r>
      <w:r w:rsidR="006E661D">
        <w:rPr>
          <w:color w:val="231F20"/>
          <w:sz w:val="24"/>
          <w:lang w:val="es-419"/>
        </w:rPr>
        <w:t>al elegir</w:t>
      </w:r>
    </w:p>
    <w:p w14:paraId="07977D79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El lenguaje emocional y las generalizaciones son una bandera de peligro.</w:t>
      </w:r>
    </w:p>
    <w:p w14:paraId="59B54B8B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Concéntrese en los hechos.</w:t>
      </w:r>
    </w:p>
    <w:p w14:paraId="1B20035E" w14:textId="77777777" w:rsidR="00FE131B" w:rsidRPr="00AE3C83" w:rsidRDefault="00AE3C8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Verifique diferentes fuentes y considere distintos puntos de vista.</w:t>
      </w:r>
    </w:p>
    <w:p w14:paraId="362DE7E5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66"/>
          <w:tab w:val="left" w:pos="1667"/>
        </w:tabs>
        <w:spacing w:before="141"/>
        <w:ind w:left="1666" w:hanging="423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Utilice verificadores de hechos:</w:t>
      </w:r>
    </w:p>
    <w:p w14:paraId="1A25FF41" w14:textId="77777777" w:rsidR="00FE131B" w:rsidRPr="00AE3C83" w:rsidRDefault="006C56B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rPr>
          <w:sz w:val="24"/>
          <w:lang w:val="es-419"/>
        </w:rPr>
      </w:pPr>
      <w:hyperlink r:id="rId11">
        <w:r w:rsidR="00AE3C83" w:rsidRPr="00AE3C83">
          <w:rPr>
            <w:color w:val="205E9E"/>
            <w:sz w:val="24"/>
            <w:u w:val="single" w:color="205E9E"/>
            <w:lang w:val="es-419"/>
          </w:rPr>
          <w:t>snopes.com</w:t>
        </w:r>
      </w:hyperlink>
    </w:p>
    <w:p w14:paraId="3EBE29E5" w14:textId="77777777" w:rsidR="00FE131B" w:rsidRPr="00AE3C83" w:rsidRDefault="006C56B3">
      <w:pPr>
        <w:pStyle w:val="ListParagraph"/>
        <w:numPr>
          <w:ilvl w:val="1"/>
          <w:numId w:val="1"/>
        </w:numPr>
        <w:tabs>
          <w:tab w:val="left" w:pos="1963"/>
          <w:tab w:val="left" w:pos="1964"/>
        </w:tabs>
        <w:spacing w:before="52"/>
        <w:rPr>
          <w:sz w:val="24"/>
          <w:lang w:val="es-419"/>
        </w:rPr>
      </w:pPr>
      <w:hyperlink r:id="rId12">
        <w:r w:rsidR="00AE3C83" w:rsidRPr="00AE3C83">
          <w:rPr>
            <w:color w:val="205E9E"/>
            <w:sz w:val="24"/>
            <w:u w:val="single" w:color="205E9E"/>
            <w:lang w:val="es-419"/>
          </w:rPr>
          <w:t>politifact.com</w:t>
        </w:r>
      </w:hyperlink>
    </w:p>
    <w:p w14:paraId="205A0265" w14:textId="77777777" w:rsidR="00FE131B" w:rsidRPr="00AE3C83" w:rsidRDefault="00FE131B">
      <w:pPr>
        <w:rPr>
          <w:sz w:val="24"/>
          <w:lang w:val="es-419"/>
        </w:rPr>
        <w:sectPr w:rsidR="00FE131B" w:rsidRPr="00AE3C83">
          <w:type w:val="continuous"/>
          <w:pgSz w:w="12240" w:h="15840"/>
          <w:pgMar w:top="0" w:right="1720" w:bottom="0" w:left="960" w:header="720" w:footer="720" w:gutter="0"/>
          <w:cols w:space="720"/>
        </w:sectPr>
      </w:pPr>
    </w:p>
    <w:p w14:paraId="381AAC1E" w14:textId="77777777" w:rsidR="00FE131B" w:rsidRPr="00AE3C83" w:rsidRDefault="006C56B3">
      <w:pPr>
        <w:pStyle w:val="BodyText"/>
        <w:spacing w:before="0"/>
        <w:ind w:firstLine="0"/>
        <w:rPr>
          <w:sz w:val="20"/>
          <w:lang w:val="es-419"/>
        </w:rPr>
      </w:pPr>
      <w:r>
        <w:rPr>
          <w:lang w:val="es-419"/>
        </w:rPr>
        <w:lastRenderedPageBreak/>
        <w:pict w14:anchorId="1C1F5A2D">
          <v:group id="_x0000_s1026" style="position:absolute;margin-left:286.4pt;margin-top:0;width:325.6pt;height:11in;z-index:-251756544;mso-position-horizontal-relative:page;mso-position-vertical-relative:page" coordorigin="5728" coordsize="6512,15840">
            <v:shape id="_x0000_s1029" type="#_x0000_t75" style="position:absolute;left:8294;top:13813;width:2942;height:1232">
              <v:imagedata r:id="rId5" o:title=""/>
            </v:shape>
            <v:shape id="_x0000_s1028" type="#_x0000_t75" style="position:absolute;left:6206;width:6034;height:15840">
              <v:imagedata r:id="rId6" o:title=""/>
            </v:shape>
            <v:shape id="_x0000_s1027" type="#_x0000_t75" style="position:absolute;left:5728;top:4500;width:5792;height:5617">
              <v:imagedata r:id="rId7" o:title=""/>
            </v:shape>
            <w10:wrap anchorx="page" anchory="page"/>
          </v:group>
        </w:pict>
      </w:r>
    </w:p>
    <w:p w14:paraId="7249C30D" w14:textId="77777777" w:rsidR="00FE131B" w:rsidRPr="00AE3C83" w:rsidRDefault="00FE131B">
      <w:pPr>
        <w:pStyle w:val="BodyText"/>
        <w:spacing w:before="0"/>
        <w:ind w:firstLine="0"/>
        <w:rPr>
          <w:sz w:val="20"/>
          <w:lang w:val="es-419"/>
        </w:rPr>
      </w:pPr>
    </w:p>
    <w:p w14:paraId="12CCC6DB" w14:textId="77777777" w:rsidR="00FE131B" w:rsidRPr="00AE3C83" w:rsidRDefault="00FE131B">
      <w:pPr>
        <w:pStyle w:val="BodyText"/>
        <w:spacing w:before="0"/>
        <w:ind w:firstLine="0"/>
        <w:rPr>
          <w:sz w:val="20"/>
          <w:lang w:val="es-419"/>
        </w:rPr>
      </w:pPr>
    </w:p>
    <w:p w14:paraId="54F58039" w14:textId="77777777" w:rsidR="00FE131B" w:rsidRPr="00AE3C83" w:rsidRDefault="00FE131B">
      <w:pPr>
        <w:pStyle w:val="BodyText"/>
        <w:spacing w:before="0"/>
        <w:ind w:firstLine="0"/>
        <w:rPr>
          <w:sz w:val="20"/>
          <w:lang w:val="es-419"/>
        </w:rPr>
      </w:pPr>
    </w:p>
    <w:p w14:paraId="6944DB2E" w14:textId="77777777" w:rsidR="00FE131B" w:rsidRPr="00AE3C83" w:rsidRDefault="00FE131B">
      <w:pPr>
        <w:pStyle w:val="BodyText"/>
        <w:spacing w:before="0"/>
        <w:ind w:firstLine="0"/>
        <w:rPr>
          <w:sz w:val="20"/>
          <w:lang w:val="es-419"/>
        </w:rPr>
      </w:pPr>
    </w:p>
    <w:p w14:paraId="119950B3" w14:textId="77777777" w:rsidR="00FE131B" w:rsidRPr="00AE3C83" w:rsidRDefault="00AE3C83">
      <w:pPr>
        <w:pStyle w:val="Heading1"/>
        <w:spacing w:before="133"/>
        <w:rPr>
          <w:lang w:val="es-419"/>
        </w:rPr>
      </w:pPr>
      <w:r w:rsidRPr="00AE3C83">
        <w:rPr>
          <w:color w:val="231F20"/>
          <w:lang w:val="es-419"/>
        </w:rPr>
        <w:t>Dominios Web Más Reconocidos</w:t>
      </w:r>
    </w:p>
    <w:p w14:paraId="41B9A677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154"/>
        <w:ind w:hanging="361"/>
        <w:rPr>
          <w:sz w:val="24"/>
          <w:lang w:val="es-419"/>
        </w:rPr>
      </w:pPr>
      <w:r w:rsidRPr="00AE3C83">
        <w:rPr>
          <w:rFonts w:ascii="Trebuchet MS" w:hAnsi="Trebuchet MS"/>
          <w:b/>
          <w:color w:val="231F20"/>
          <w:sz w:val="24"/>
          <w:lang w:val="es-419"/>
        </w:rPr>
        <w:t xml:space="preserve">.gov </w:t>
      </w:r>
      <w:r w:rsidRPr="00AE3C83">
        <w:rPr>
          <w:color w:val="231F20"/>
          <w:sz w:val="24"/>
          <w:lang w:val="es-419"/>
        </w:rPr>
        <w:t>agencias gubernamentales</w:t>
      </w:r>
    </w:p>
    <w:p w14:paraId="0A33E8FE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ind w:hanging="361"/>
        <w:rPr>
          <w:sz w:val="24"/>
          <w:lang w:val="es-419"/>
        </w:rPr>
      </w:pPr>
      <w:r w:rsidRPr="00AE3C83">
        <w:rPr>
          <w:rFonts w:ascii="Trebuchet MS" w:hAnsi="Trebuchet MS"/>
          <w:b/>
          <w:color w:val="231F20"/>
          <w:sz w:val="24"/>
          <w:lang w:val="es-419"/>
        </w:rPr>
        <w:t xml:space="preserve">.edu </w:t>
      </w:r>
      <w:r w:rsidRPr="00AE3C83">
        <w:rPr>
          <w:color w:val="231F20"/>
          <w:sz w:val="24"/>
          <w:lang w:val="es-419"/>
        </w:rPr>
        <w:t>instituciones educativas</w:t>
      </w:r>
    </w:p>
    <w:p w14:paraId="047E0FE0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52"/>
        <w:ind w:hanging="361"/>
        <w:rPr>
          <w:sz w:val="24"/>
          <w:lang w:val="es-419"/>
        </w:rPr>
      </w:pPr>
      <w:r w:rsidRPr="00AE3C83">
        <w:rPr>
          <w:rFonts w:ascii="Trebuchet MS" w:hAnsi="Trebuchet MS"/>
          <w:b/>
          <w:color w:val="231F20"/>
          <w:sz w:val="24"/>
          <w:lang w:val="es-419"/>
        </w:rPr>
        <w:t xml:space="preserve">.org </w:t>
      </w:r>
      <w:r w:rsidRPr="00AE3C83">
        <w:rPr>
          <w:color w:val="231F20"/>
          <w:sz w:val="24"/>
          <w:lang w:val="es-419"/>
        </w:rPr>
        <w:t>en general, son organizaciones sin fines de lucro pero no siempre son imparciales.</w:t>
      </w:r>
    </w:p>
    <w:p w14:paraId="7333AF4E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ind w:hanging="361"/>
        <w:rPr>
          <w:sz w:val="24"/>
          <w:lang w:val="es-419"/>
        </w:rPr>
      </w:pPr>
      <w:r w:rsidRPr="00AE3C83">
        <w:rPr>
          <w:rFonts w:ascii="Trebuchet MS" w:hAnsi="Trebuchet MS"/>
          <w:b/>
          <w:color w:val="231F20"/>
          <w:sz w:val="24"/>
          <w:lang w:val="es-419"/>
        </w:rPr>
        <w:t>.com</w:t>
      </w:r>
      <w:r w:rsidRPr="00AE3C83">
        <w:rPr>
          <w:color w:val="231F20"/>
          <w:sz w:val="24"/>
          <w:lang w:val="es-419"/>
        </w:rPr>
        <w:t xml:space="preserve">, </w:t>
      </w:r>
      <w:r w:rsidRPr="00AE3C83">
        <w:rPr>
          <w:rFonts w:ascii="Trebuchet MS" w:hAnsi="Trebuchet MS"/>
          <w:b/>
          <w:color w:val="231F20"/>
          <w:sz w:val="24"/>
          <w:lang w:val="es-419"/>
        </w:rPr>
        <w:t>.net</w:t>
      </w:r>
      <w:r w:rsidRPr="00AE3C83">
        <w:rPr>
          <w:color w:val="231F20"/>
          <w:sz w:val="24"/>
          <w:lang w:val="es-419"/>
        </w:rPr>
        <w:t xml:space="preserve">, </w:t>
      </w:r>
      <w:r w:rsidRPr="00AE3C83">
        <w:rPr>
          <w:rFonts w:ascii="Trebuchet MS" w:hAnsi="Trebuchet MS"/>
          <w:b/>
          <w:color w:val="231F20"/>
          <w:sz w:val="24"/>
          <w:lang w:val="es-419"/>
        </w:rPr>
        <w:t>.info</w:t>
      </w:r>
      <w:r w:rsidRPr="00AE3C83">
        <w:rPr>
          <w:color w:val="231F20"/>
          <w:sz w:val="24"/>
          <w:lang w:val="es-419"/>
        </w:rPr>
        <w:t xml:space="preserve">, </w:t>
      </w:r>
      <w:r w:rsidRPr="00AE3C83">
        <w:rPr>
          <w:rFonts w:ascii="Trebuchet MS" w:hAnsi="Trebuchet MS"/>
          <w:b/>
          <w:color w:val="231F20"/>
          <w:sz w:val="24"/>
          <w:lang w:val="es-419"/>
        </w:rPr>
        <w:t>.biz</w:t>
      </w:r>
      <w:r w:rsidRPr="00AE3C83">
        <w:rPr>
          <w:color w:val="231F20"/>
          <w:sz w:val="24"/>
          <w:lang w:val="es-419"/>
        </w:rPr>
        <w:t xml:space="preserve">, </w:t>
      </w:r>
      <w:r w:rsidRPr="00AE3C83">
        <w:rPr>
          <w:rFonts w:ascii="Trebuchet MS" w:hAnsi="Trebuchet MS"/>
          <w:b/>
          <w:color w:val="231F20"/>
          <w:sz w:val="24"/>
          <w:lang w:val="es-419"/>
        </w:rPr>
        <w:t xml:space="preserve">.fun </w:t>
      </w:r>
      <w:r w:rsidRPr="00AE3C83">
        <w:rPr>
          <w:color w:val="231F20"/>
          <w:sz w:val="24"/>
          <w:lang w:val="es-419"/>
        </w:rPr>
        <w:t>pueden ser propiedad de cualquier persona.</w:t>
      </w:r>
    </w:p>
    <w:p w14:paraId="20D9469D" w14:textId="77777777" w:rsidR="00FE131B" w:rsidRPr="00AE3C83" w:rsidRDefault="00FE131B">
      <w:pPr>
        <w:pStyle w:val="BodyText"/>
        <w:spacing w:before="11"/>
        <w:ind w:firstLine="0"/>
        <w:rPr>
          <w:sz w:val="32"/>
          <w:lang w:val="es-419"/>
        </w:rPr>
      </w:pPr>
    </w:p>
    <w:p w14:paraId="4A76B181" w14:textId="77777777" w:rsidR="00FE131B" w:rsidRPr="00AE3C83" w:rsidRDefault="00AE3C83">
      <w:pPr>
        <w:pStyle w:val="Heading1"/>
        <w:rPr>
          <w:lang w:val="es-419"/>
        </w:rPr>
      </w:pPr>
      <w:r w:rsidRPr="00AE3C83">
        <w:rPr>
          <w:color w:val="231F20"/>
          <w:lang w:val="es-419"/>
        </w:rPr>
        <w:t>Recursos de Salud</w:t>
      </w:r>
    </w:p>
    <w:p w14:paraId="46846BBE" w14:textId="77777777" w:rsidR="00FE131B" w:rsidRPr="00AE3C83" w:rsidRDefault="006C56B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154"/>
        <w:rPr>
          <w:sz w:val="24"/>
          <w:lang w:val="es-419"/>
        </w:rPr>
      </w:pPr>
      <w:hyperlink r:id="rId13">
        <w:r w:rsidR="00AE3C83" w:rsidRPr="00AE3C83">
          <w:rPr>
            <w:color w:val="205E9E"/>
            <w:sz w:val="24"/>
            <w:u w:val="single" w:color="205E9E"/>
            <w:lang w:val="es-419"/>
          </w:rPr>
          <w:t>medlineplus.gov</w:t>
        </w:r>
      </w:hyperlink>
    </w:p>
    <w:p w14:paraId="6126359B" w14:textId="77777777" w:rsidR="00FE131B" w:rsidRPr="00AE3C83" w:rsidRDefault="006C56B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rPr>
          <w:sz w:val="24"/>
          <w:lang w:val="es-419"/>
        </w:rPr>
      </w:pPr>
      <w:hyperlink r:id="rId14">
        <w:r w:rsidR="00AE3C83" w:rsidRPr="00AE3C83">
          <w:rPr>
            <w:color w:val="205E9E"/>
            <w:sz w:val="24"/>
            <w:u w:val="single" w:color="205E9E"/>
            <w:lang w:val="es-419"/>
          </w:rPr>
          <w:t>nchealthinfo.gov</w:t>
        </w:r>
      </w:hyperlink>
    </w:p>
    <w:p w14:paraId="11E3767E" w14:textId="77777777" w:rsidR="00FE131B" w:rsidRPr="00AE3C83" w:rsidRDefault="00AE3C83">
      <w:pPr>
        <w:pStyle w:val="ListParagraph"/>
        <w:numPr>
          <w:ilvl w:val="0"/>
          <w:numId w:val="1"/>
        </w:numPr>
        <w:tabs>
          <w:tab w:val="left" w:pos="1603"/>
          <w:tab w:val="left" w:pos="1604"/>
        </w:tabs>
        <w:spacing w:before="82" w:line="211" w:lineRule="auto"/>
        <w:ind w:right="277"/>
        <w:rPr>
          <w:sz w:val="24"/>
          <w:lang w:val="es-419"/>
        </w:rPr>
      </w:pPr>
      <w:r w:rsidRPr="00AE3C83">
        <w:rPr>
          <w:color w:val="231F20"/>
          <w:sz w:val="24"/>
          <w:lang w:val="es-419"/>
        </w:rPr>
        <w:t>Telehealth: Consulte a su médico, hospital y/o seguro para saber qué opciones</w:t>
      </w:r>
      <w:r w:rsidR="00041706">
        <w:rPr>
          <w:color w:val="231F20"/>
          <w:sz w:val="24"/>
          <w:lang w:val="es-419"/>
        </w:rPr>
        <w:t>, que</w:t>
      </w:r>
      <w:r w:rsidRPr="00AE3C83">
        <w:rPr>
          <w:color w:val="231F20"/>
          <w:sz w:val="24"/>
          <w:lang w:val="es-419"/>
        </w:rPr>
        <w:t xml:space="preserve"> le permit</w:t>
      </w:r>
      <w:r w:rsidR="00041706">
        <w:rPr>
          <w:color w:val="231F20"/>
          <w:sz w:val="24"/>
          <w:lang w:val="es-419"/>
        </w:rPr>
        <w:t>a</w:t>
      </w:r>
      <w:r w:rsidRPr="00AE3C83">
        <w:rPr>
          <w:color w:val="231F20"/>
          <w:sz w:val="24"/>
          <w:lang w:val="es-419"/>
        </w:rPr>
        <w:t>n ahorrar tiempo y dinero</w:t>
      </w:r>
      <w:r w:rsidR="00041706">
        <w:rPr>
          <w:color w:val="231F20"/>
          <w:sz w:val="24"/>
          <w:lang w:val="es-419"/>
        </w:rPr>
        <w:t>,</w:t>
      </w:r>
      <w:r w:rsidRPr="00AE3C83">
        <w:rPr>
          <w:color w:val="231F20"/>
          <w:sz w:val="24"/>
          <w:lang w:val="es-419"/>
        </w:rPr>
        <w:t xml:space="preserve"> puede encontrar disponibles en línea.</w:t>
      </w:r>
    </w:p>
    <w:sectPr w:rsidR="00FE131B" w:rsidRPr="00AE3C83">
      <w:pgSz w:w="12240" w:h="15840"/>
      <w:pgMar w:top="0" w:right="1720" w:bottom="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A1F12"/>
    <w:multiLevelType w:val="hybridMultilevel"/>
    <w:tmpl w:val="79A415C8"/>
    <w:lvl w:ilvl="0" w:tplc="194A723E">
      <w:numFmt w:val="bullet"/>
      <w:lvlText w:val="■"/>
      <w:lvlJc w:val="left"/>
      <w:pPr>
        <w:ind w:left="1604" w:hanging="360"/>
      </w:pPr>
      <w:rPr>
        <w:rFonts w:ascii="Impact" w:eastAsia="Impact" w:hAnsi="Impact" w:cs="Impact" w:hint="default"/>
        <w:color w:val="231F20"/>
        <w:spacing w:val="-2"/>
        <w:sz w:val="24"/>
        <w:szCs w:val="24"/>
        <w:lang w:val="en-US" w:eastAsia="en-US" w:bidi="en-US"/>
      </w:rPr>
    </w:lvl>
    <w:lvl w:ilvl="1" w:tplc="1EBA36B4">
      <w:numFmt w:val="bullet"/>
      <w:lvlText w:val="•"/>
      <w:lvlJc w:val="left"/>
      <w:pPr>
        <w:ind w:left="1964" w:hanging="360"/>
      </w:pPr>
      <w:rPr>
        <w:rFonts w:ascii="Open Sans" w:eastAsia="Open Sans" w:hAnsi="Open Sans" w:cs="Open Sans" w:hint="default"/>
        <w:color w:val="231F20"/>
        <w:sz w:val="24"/>
        <w:szCs w:val="24"/>
        <w:lang w:val="en-US" w:eastAsia="en-US" w:bidi="en-US"/>
      </w:rPr>
    </w:lvl>
    <w:lvl w:ilvl="2" w:tplc="10666AF0">
      <w:numFmt w:val="bullet"/>
      <w:lvlText w:val="•"/>
      <w:lvlJc w:val="left"/>
      <w:pPr>
        <w:ind w:left="2804" w:hanging="360"/>
      </w:pPr>
      <w:rPr>
        <w:rFonts w:hint="default"/>
        <w:lang w:val="en-US" w:eastAsia="en-US" w:bidi="en-US"/>
      </w:rPr>
    </w:lvl>
    <w:lvl w:ilvl="3" w:tplc="DA8CDFA4">
      <w:numFmt w:val="bullet"/>
      <w:lvlText w:val="•"/>
      <w:lvlJc w:val="left"/>
      <w:pPr>
        <w:ind w:left="3648" w:hanging="360"/>
      </w:pPr>
      <w:rPr>
        <w:rFonts w:hint="default"/>
        <w:lang w:val="en-US" w:eastAsia="en-US" w:bidi="en-US"/>
      </w:rPr>
    </w:lvl>
    <w:lvl w:ilvl="4" w:tplc="50C8807E">
      <w:numFmt w:val="bullet"/>
      <w:lvlText w:val="•"/>
      <w:lvlJc w:val="left"/>
      <w:pPr>
        <w:ind w:left="4493" w:hanging="360"/>
      </w:pPr>
      <w:rPr>
        <w:rFonts w:hint="default"/>
        <w:lang w:val="en-US" w:eastAsia="en-US" w:bidi="en-US"/>
      </w:rPr>
    </w:lvl>
    <w:lvl w:ilvl="5" w:tplc="D3AC294E">
      <w:numFmt w:val="bullet"/>
      <w:lvlText w:val="•"/>
      <w:lvlJc w:val="left"/>
      <w:pPr>
        <w:ind w:left="5337" w:hanging="360"/>
      </w:pPr>
      <w:rPr>
        <w:rFonts w:hint="default"/>
        <w:lang w:val="en-US" w:eastAsia="en-US" w:bidi="en-US"/>
      </w:rPr>
    </w:lvl>
    <w:lvl w:ilvl="6" w:tplc="EED8784E">
      <w:numFmt w:val="bullet"/>
      <w:lvlText w:val="•"/>
      <w:lvlJc w:val="left"/>
      <w:pPr>
        <w:ind w:left="6182" w:hanging="360"/>
      </w:pPr>
      <w:rPr>
        <w:rFonts w:hint="default"/>
        <w:lang w:val="en-US" w:eastAsia="en-US" w:bidi="en-US"/>
      </w:rPr>
    </w:lvl>
    <w:lvl w:ilvl="7" w:tplc="E2D0F0A4">
      <w:numFmt w:val="bullet"/>
      <w:lvlText w:val="•"/>
      <w:lvlJc w:val="left"/>
      <w:pPr>
        <w:ind w:left="7026" w:hanging="360"/>
      </w:pPr>
      <w:rPr>
        <w:rFonts w:hint="default"/>
        <w:lang w:val="en-US" w:eastAsia="en-US" w:bidi="en-US"/>
      </w:rPr>
    </w:lvl>
    <w:lvl w:ilvl="8" w:tplc="64962B62">
      <w:numFmt w:val="bullet"/>
      <w:lvlText w:val="•"/>
      <w:lvlJc w:val="left"/>
      <w:pPr>
        <w:ind w:left="7871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31B"/>
    <w:rsid w:val="00041706"/>
    <w:rsid w:val="000B0D9C"/>
    <w:rsid w:val="000D4F68"/>
    <w:rsid w:val="005C6E85"/>
    <w:rsid w:val="006C56B3"/>
    <w:rsid w:val="006E661D"/>
    <w:rsid w:val="007F216D"/>
    <w:rsid w:val="00AE3C83"/>
    <w:rsid w:val="00B63D6B"/>
    <w:rsid w:val="00C679C7"/>
    <w:rsid w:val="00F7138A"/>
    <w:rsid w:val="00FE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82E37FE"/>
  <w15:docId w15:val="{403A04A5-AC3C-45F1-BC02-77496433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Open Sans" w:eastAsia="Open Sans" w:hAnsi="Open Sans" w:cs="Open Sans"/>
      <w:lang w:bidi="en-US"/>
    </w:rPr>
  </w:style>
  <w:style w:type="paragraph" w:styleId="Heading1">
    <w:name w:val="heading 1"/>
    <w:basedOn w:val="Normal"/>
    <w:uiPriority w:val="1"/>
    <w:qFormat/>
    <w:pPr>
      <w:ind w:left="524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1"/>
      <w:ind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1"/>
      <w:ind w:left="160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7F2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1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216D"/>
    <w:rPr>
      <w:rFonts w:ascii="Open Sans" w:eastAsia="Open Sans" w:hAnsi="Open Sans" w:cs="Open Sans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16D"/>
    <w:rPr>
      <w:rFonts w:ascii="Open Sans" w:eastAsia="Open Sans" w:hAnsi="Open Sans" w:cs="Open Sans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6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61D"/>
    <w:rPr>
      <w:rFonts w:ascii="Segoe UI" w:eastAsia="Open Sans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medlineplus.g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politifact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snopes.com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edu.gcfglobal.org/en/digital-media-literac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nchealthinfo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Rangel</cp:lastModifiedBy>
  <cp:revision>11</cp:revision>
  <dcterms:created xsi:type="dcterms:W3CDTF">2021-10-26T14:11:00Z</dcterms:created>
  <dcterms:modified xsi:type="dcterms:W3CDTF">2021-11-01T20:07:00Z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2021-02-05T00:00:00Z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2021-10-26T00:00:00Z</vt:filetime>
  </property>
</Properties>
</file>